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4C0B" w14:textId="4BCA0DE7" w:rsidR="00F52B51" w:rsidRDefault="00F52B51" w:rsidP="00F52B51">
      <w:pPr>
        <w:jc w:val="center"/>
        <w:outlineLvl w:val="0"/>
        <w:rPr>
          <w:rFonts w:ascii="Open Sans Light" w:hAnsi="Open Sans Light" w:cs="Open Sans Light"/>
          <w:b/>
          <w:bCs/>
          <w:kern w:val="36"/>
        </w:rPr>
      </w:pPr>
      <w:r w:rsidRPr="00F52B51">
        <w:rPr>
          <w:rFonts w:ascii="Open Sans Light" w:hAnsi="Open Sans Light" w:cs="Open Sans Light"/>
          <w:b/>
          <w:bCs/>
          <w:kern w:val="36"/>
        </w:rPr>
        <w:t>REGULAMIN NABORU PRAKTYKA PROWADZĄCEGO ZAJĘCIA PODCZAS WYJAZDU STUDYJNEGO DLA STUDENTÓW KIERUNKU PEDAGOGIKA</w:t>
      </w:r>
    </w:p>
    <w:p w14:paraId="30A29CA0" w14:textId="77777777" w:rsidR="00F52B51" w:rsidRPr="00F52B51" w:rsidRDefault="00F52B51" w:rsidP="00F52B51">
      <w:pPr>
        <w:jc w:val="center"/>
        <w:outlineLvl w:val="0"/>
        <w:rPr>
          <w:rFonts w:ascii="Open Sans Light" w:hAnsi="Open Sans Light" w:cs="Open Sans Light"/>
          <w:b/>
          <w:bCs/>
          <w:kern w:val="36"/>
        </w:rPr>
      </w:pPr>
    </w:p>
    <w:p w14:paraId="2E9B13E5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1. Postanowienia ogólne</w:t>
      </w:r>
    </w:p>
    <w:p w14:paraId="0E570020" w14:textId="11143169" w:rsidR="00F52B51" w:rsidRPr="00F52B51" w:rsidRDefault="00F52B51" w:rsidP="00D220F6">
      <w:pPr>
        <w:numPr>
          <w:ilvl w:val="0"/>
          <w:numId w:val="1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Regulamin określa zasady naboru praktyka prowadzącego zajęcia dydaktyczne podczas wyjazdu studyjnego organizowanego dla studentów kierunku Pedagogika</w:t>
      </w:r>
      <w:r w:rsidR="00D220F6" w:rsidRPr="00D220F6">
        <w:t xml:space="preserve"> </w:t>
      </w:r>
      <w:r w:rsidR="00D220F6">
        <w:rPr>
          <w:rFonts w:ascii="Open Sans Light" w:hAnsi="Open Sans Light" w:cs="Open Sans Light"/>
        </w:rPr>
        <w:t>w ramach p</w:t>
      </w:r>
      <w:r w:rsidR="00D220F6" w:rsidRPr="00D220F6">
        <w:rPr>
          <w:rFonts w:ascii="Open Sans Light" w:hAnsi="Open Sans Light" w:cs="Open Sans Light"/>
        </w:rPr>
        <w:t>rojekt</w:t>
      </w:r>
      <w:r w:rsidR="00D220F6">
        <w:rPr>
          <w:rFonts w:ascii="Open Sans Light" w:hAnsi="Open Sans Light" w:cs="Open Sans Light"/>
        </w:rPr>
        <w:t>u</w:t>
      </w:r>
      <w:r w:rsidR="00D220F6" w:rsidRPr="00D220F6">
        <w:rPr>
          <w:rFonts w:ascii="Open Sans Light" w:hAnsi="Open Sans Light" w:cs="Open Sans Light"/>
        </w:rPr>
        <w:t xml:space="preserve"> pod nazwą Kompetencje jutra - modyfikacja wybranych kierunków studiów w Karkonoskiej Akademii Nauk</w:t>
      </w:r>
      <w:r w:rsidR="00D220F6">
        <w:rPr>
          <w:rFonts w:ascii="Open Sans Light" w:hAnsi="Open Sans Light" w:cs="Open Sans Light"/>
        </w:rPr>
        <w:t xml:space="preserve"> </w:t>
      </w:r>
      <w:r w:rsidR="00D220F6" w:rsidRPr="00D220F6">
        <w:rPr>
          <w:rFonts w:ascii="Open Sans Light" w:hAnsi="Open Sans Light" w:cs="Open Sans Light"/>
        </w:rPr>
        <w:t>Stosowanych w Jeleniej Górze realizowany w ramach programu Fundusze Europejskie dla Rozwoju Społecznego 2021-2027</w:t>
      </w:r>
      <w:r w:rsidR="00D220F6">
        <w:rPr>
          <w:rFonts w:ascii="Open Sans Light" w:hAnsi="Open Sans Light" w:cs="Open Sans Light"/>
        </w:rPr>
        <w:t>.</w:t>
      </w:r>
    </w:p>
    <w:p w14:paraId="3AAC8D7D" w14:textId="69333650" w:rsidR="00F52B51" w:rsidRPr="00F52B51" w:rsidRDefault="00F52B51" w:rsidP="00F52B51">
      <w:pPr>
        <w:numPr>
          <w:ilvl w:val="0"/>
          <w:numId w:val="1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Celem naboru jest wybór osoby posiadającej odpowiednie doświadczenie zawodowe oraz kompetencje merytoryczne umożliwiające przekazanie studentom praktycznej wiedzy związanej z obszarem resocjalizacji i kryminologii</w:t>
      </w:r>
      <w:r>
        <w:rPr>
          <w:rFonts w:ascii="Open Sans Light" w:hAnsi="Open Sans Light" w:cs="Open Sans Light"/>
        </w:rPr>
        <w:t xml:space="preserve"> oraz służb mundurowych</w:t>
      </w:r>
      <w:r w:rsidRPr="00F52B51">
        <w:rPr>
          <w:rFonts w:ascii="Open Sans Light" w:hAnsi="Open Sans Light" w:cs="Open Sans Light"/>
        </w:rPr>
        <w:t>.</w:t>
      </w:r>
    </w:p>
    <w:p w14:paraId="08BCC14A" w14:textId="695F832F" w:rsidR="00F52B51" w:rsidRDefault="00F52B51" w:rsidP="00F52B51">
      <w:pPr>
        <w:numPr>
          <w:ilvl w:val="0"/>
          <w:numId w:val="1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Nabór prowadzony jest z zachowaniem zasad przejrzystości, równego traktowania kandydatów oraz uczciwej konkurencji.</w:t>
      </w:r>
    </w:p>
    <w:p w14:paraId="103892D8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4C4FF54B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2. Wymagania wobec kandydatów</w:t>
      </w:r>
    </w:p>
    <w:p w14:paraId="32822E0A" w14:textId="1B9E5A81" w:rsidR="00F52B51" w:rsidRDefault="00F52B51" w:rsidP="00F52B51">
      <w:pPr>
        <w:ind w:left="709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Kandydatem może być osoba, która:</w:t>
      </w:r>
      <w:r w:rsidRPr="00F52B51">
        <w:rPr>
          <w:rFonts w:ascii="Open Sans Light" w:hAnsi="Open Sans Light" w:cs="Open Sans Light"/>
        </w:rPr>
        <w:br/>
        <w:t>a) posiada wykształcenie wyższe lub kwalifikacje zawodowe adekwatne do tematyki prowadzonych zajęć;</w:t>
      </w:r>
      <w:r w:rsidRPr="00F52B51">
        <w:rPr>
          <w:rFonts w:ascii="Open Sans Light" w:hAnsi="Open Sans Light" w:cs="Open Sans Light"/>
        </w:rPr>
        <w:br/>
        <w:t>b) posiada co najmniej 3-letnie doświadczenie zawodowe w obszarze związanym z resocjalizacją, kryminologią,</w:t>
      </w:r>
      <w:r>
        <w:rPr>
          <w:rFonts w:ascii="Open Sans Light" w:hAnsi="Open Sans Light" w:cs="Open Sans Light"/>
        </w:rPr>
        <w:t xml:space="preserve"> policją, strażą miejską,</w:t>
      </w:r>
      <w:r w:rsidRPr="00F52B51">
        <w:rPr>
          <w:rFonts w:ascii="Open Sans Light" w:hAnsi="Open Sans Light" w:cs="Open Sans Light"/>
        </w:rPr>
        <w:t xml:space="preserve"> kuratelą sądową, służbą więzienną, profilaktyką społeczną, pomocą społeczną lub pokrewnym;</w:t>
      </w:r>
      <w:r w:rsidRPr="00F52B51">
        <w:rPr>
          <w:rFonts w:ascii="Open Sans Light" w:hAnsi="Open Sans Light" w:cs="Open Sans Light"/>
        </w:rPr>
        <w:br/>
        <w:t>c) posiada wiedzę praktyczną umożliwiającą prowadzenie zajęć warsztatowych lub wykładowych dla studentów;</w:t>
      </w:r>
      <w:r w:rsidRPr="00F52B51">
        <w:rPr>
          <w:rFonts w:ascii="Open Sans Light" w:hAnsi="Open Sans Light" w:cs="Open Sans Light"/>
        </w:rPr>
        <w:br/>
        <w:t>d) korzysta z pełni praw publicznych.</w:t>
      </w:r>
    </w:p>
    <w:p w14:paraId="1B6A2C25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472D0FC5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3. Zakres obowiązków praktyka</w:t>
      </w:r>
    </w:p>
    <w:p w14:paraId="26C2E61D" w14:textId="60A59DC8" w:rsidR="00F52B51" w:rsidRDefault="00F52B51" w:rsidP="00F52B51">
      <w:pPr>
        <w:ind w:left="720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Do obowiązków praktyka należy:</w:t>
      </w:r>
      <w:r w:rsidRPr="00F52B51">
        <w:rPr>
          <w:rFonts w:ascii="Open Sans Light" w:hAnsi="Open Sans Light" w:cs="Open Sans Light"/>
        </w:rPr>
        <w:br/>
      </w:r>
      <w:r>
        <w:rPr>
          <w:rFonts w:ascii="Open Sans Light" w:hAnsi="Open Sans Light" w:cs="Open Sans Light"/>
        </w:rPr>
        <w:t>a</w:t>
      </w:r>
      <w:r w:rsidRPr="00F52B51">
        <w:rPr>
          <w:rFonts w:ascii="Open Sans Light" w:hAnsi="Open Sans Light" w:cs="Open Sans Light"/>
        </w:rPr>
        <w:t>) przeprowadzenie zajęć w wymiarze określonym przez organizatora;</w:t>
      </w:r>
      <w:r w:rsidRPr="00F52B51">
        <w:rPr>
          <w:rFonts w:ascii="Open Sans Light" w:hAnsi="Open Sans Light" w:cs="Open Sans Light"/>
        </w:rPr>
        <w:br/>
      </w:r>
      <w:r>
        <w:rPr>
          <w:rFonts w:ascii="Open Sans Light" w:hAnsi="Open Sans Light" w:cs="Open Sans Light"/>
        </w:rPr>
        <w:t>b</w:t>
      </w:r>
      <w:r w:rsidRPr="00F52B51">
        <w:rPr>
          <w:rFonts w:ascii="Open Sans Light" w:hAnsi="Open Sans Light" w:cs="Open Sans Light"/>
        </w:rPr>
        <w:t>) wykorzystanie metod aktywizujących studentów;</w:t>
      </w:r>
      <w:r w:rsidRPr="00F52B51">
        <w:rPr>
          <w:rFonts w:ascii="Open Sans Light" w:hAnsi="Open Sans Light" w:cs="Open Sans Light"/>
        </w:rPr>
        <w:br/>
      </w:r>
      <w:r>
        <w:rPr>
          <w:rFonts w:ascii="Open Sans Light" w:hAnsi="Open Sans Light" w:cs="Open Sans Light"/>
        </w:rPr>
        <w:t>c</w:t>
      </w:r>
      <w:r w:rsidRPr="00F52B51">
        <w:rPr>
          <w:rFonts w:ascii="Open Sans Light" w:hAnsi="Open Sans Light" w:cs="Open Sans Light"/>
        </w:rPr>
        <w:t>) przedstawienie praktycznych aspektów funkcjonowania instytucji i działań związanych z resocjalizacją oraz kryminologią;</w:t>
      </w:r>
      <w:r w:rsidRPr="00F52B51">
        <w:rPr>
          <w:rFonts w:ascii="Open Sans Light" w:hAnsi="Open Sans Light" w:cs="Open Sans Light"/>
        </w:rPr>
        <w:br/>
      </w:r>
      <w:r>
        <w:rPr>
          <w:rFonts w:ascii="Open Sans Light" w:hAnsi="Open Sans Light" w:cs="Open Sans Light"/>
        </w:rPr>
        <w:t>d</w:t>
      </w:r>
      <w:r w:rsidRPr="00F52B51">
        <w:rPr>
          <w:rFonts w:ascii="Open Sans Light" w:hAnsi="Open Sans Light" w:cs="Open Sans Light"/>
        </w:rPr>
        <w:t>) sporządzenie dokumentacji potwierdzającej realizację zajęć.</w:t>
      </w:r>
    </w:p>
    <w:p w14:paraId="448C4012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1E02AF71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4. Zgłoszenia</w:t>
      </w:r>
    </w:p>
    <w:p w14:paraId="681151C6" w14:textId="4CA2DF77" w:rsidR="00F52B51" w:rsidRPr="00F52B51" w:rsidRDefault="00F52B51" w:rsidP="00F52B51">
      <w:pPr>
        <w:numPr>
          <w:ilvl w:val="0"/>
          <w:numId w:val="4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lastRenderedPageBreak/>
        <w:t>Kandydaci zobowiązani są do złożenia:</w:t>
      </w:r>
      <w:r w:rsidRPr="00F52B51">
        <w:rPr>
          <w:rFonts w:ascii="Open Sans Light" w:hAnsi="Open Sans Light" w:cs="Open Sans Light"/>
        </w:rPr>
        <w:br/>
        <w:t>a) formularza zgłoszeniowego lub zgłoszenia drogą elektroniczną;</w:t>
      </w:r>
      <w:r w:rsidRPr="00F52B51">
        <w:rPr>
          <w:rFonts w:ascii="Open Sans Light" w:hAnsi="Open Sans Light" w:cs="Open Sans Light"/>
        </w:rPr>
        <w:br/>
        <w:t>b) aktualnego życiorysu zawodowego (CV);</w:t>
      </w:r>
      <w:r w:rsidRPr="00F52B51">
        <w:rPr>
          <w:rFonts w:ascii="Open Sans Light" w:hAnsi="Open Sans Light" w:cs="Open Sans Light"/>
        </w:rPr>
        <w:br/>
      </w:r>
    </w:p>
    <w:p w14:paraId="7B7AFCF5" w14:textId="4368FC4B" w:rsidR="00F52B51" w:rsidRDefault="00F52B51" w:rsidP="00F52B51">
      <w:pPr>
        <w:numPr>
          <w:ilvl w:val="0"/>
          <w:numId w:val="4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Zgłoszenia należy przesłać w terminie wskazanym w ogłoszeniu o naborze.</w:t>
      </w:r>
    </w:p>
    <w:p w14:paraId="2DA38F61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38472FA7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5. Kryteria oceny kandydatów</w:t>
      </w:r>
    </w:p>
    <w:p w14:paraId="1DFBDBD5" w14:textId="016B3B9C" w:rsidR="00F52B51" w:rsidRPr="00F52B51" w:rsidRDefault="00F52B51" w:rsidP="00F52B51">
      <w:pPr>
        <w:numPr>
          <w:ilvl w:val="0"/>
          <w:numId w:val="5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Ocena zgłoszeń dokonywana będzie na podstawie następujących kryteriów:</w:t>
      </w:r>
      <w:r w:rsidRPr="00F52B51">
        <w:rPr>
          <w:rFonts w:ascii="Open Sans Light" w:hAnsi="Open Sans Light" w:cs="Open Sans Light"/>
        </w:rPr>
        <w:br/>
        <w:t>a) doświadczenie zawodowe związane z tematyką zajęć – 40 punktów;</w:t>
      </w:r>
      <w:r w:rsidRPr="00F52B51">
        <w:rPr>
          <w:rFonts w:ascii="Open Sans Light" w:hAnsi="Open Sans Light" w:cs="Open Sans Light"/>
        </w:rPr>
        <w:br/>
        <w:t>b) doświadczenie szkoleniowe lub dydaktyczne – 30 punktów;</w:t>
      </w:r>
    </w:p>
    <w:p w14:paraId="622D3CC3" w14:textId="0C27170C" w:rsidR="00F52B51" w:rsidRPr="00F52B51" w:rsidRDefault="00F52B51" w:rsidP="00F52B51">
      <w:pPr>
        <w:numPr>
          <w:ilvl w:val="0"/>
          <w:numId w:val="5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 xml:space="preserve">Maksymalna liczba punktów możliwych do uzyskania wynosi </w:t>
      </w:r>
      <w:r w:rsidR="00D220F6">
        <w:rPr>
          <w:rFonts w:ascii="Open Sans Light" w:hAnsi="Open Sans Light" w:cs="Open Sans Light"/>
        </w:rPr>
        <w:t>7</w:t>
      </w:r>
      <w:r w:rsidRPr="00F52B51">
        <w:rPr>
          <w:rFonts w:ascii="Open Sans Light" w:hAnsi="Open Sans Light" w:cs="Open Sans Light"/>
        </w:rPr>
        <w:t>0.</w:t>
      </w:r>
    </w:p>
    <w:p w14:paraId="7C81027E" w14:textId="55BD9FB1" w:rsidR="00F52B51" w:rsidRDefault="00F52B51" w:rsidP="00F52B51">
      <w:pPr>
        <w:numPr>
          <w:ilvl w:val="0"/>
          <w:numId w:val="5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Wybrany zostanie kandydat, który uzyska najwyższą liczbę punktów.</w:t>
      </w:r>
    </w:p>
    <w:p w14:paraId="66A42D41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7C498D10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6. Rozstrzygnięcie naboru</w:t>
      </w:r>
    </w:p>
    <w:p w14:paraId="2CB5913B" w14:textId="25E46642" w:rsidR="00F52B51" w:rsidRPr="00F52B51" w:rsidRDefault="00F52B51" w:rsidP="00F52B51">
      <w:pPr>
        <w:numPr>
          <w:ilvl w:val="0"/>
          <w:numId w:val="6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Organizator zastrzega sobie prawo do:</w:t>
      </w:r>
      <w:r w:rsidRPr="00F52B51">
        <w:rPr>
          <w:rFonts w:ascii="Open Sans Light" w:hAnsi="Open Sans Light" w:cs="Open Sans Light"/>
        </w:rPr>
        <w:br/>
        <w:t>a) wezwania kandydatów do uzupełnienia dokumentów;</w:t>
      </w:r>
      <w:r w:rsidRPr="00F52B51">
        <w:rPr>
          <w:rFonts w:ascii="Open Sans Light" w:hAnsi="Open Sans Light" w:cs="Open Sans Light"/>
        </w:rPr>
        <w:br/>
        <w:t>b) przeprowadzenia rozmowy kwalifikacyjnej;</w:t>
      </w:r>
    </w:p>
    <w:p w14:paraId="4C9145FF" w14:textId="5382D0B9" w:rsidR="00F52B51" w:rsidRDefault="00F52B51" w:rsidP="00F52B51">
      <w:pPr>
        <w:numPr>
          <w:ilvl w:val="0"/>
          <w:numId w:val="6"/>
        </w:numPr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Informacja o wynikach naboru zostanie przekazana kandydatom drogą elektroniczną.</w:t>
      </w:r>
    </w:p>
    <w:p w14:paraId="5C8E2F68" w14:textId="77777777" w:rsidR="00F52B51" w:rsidRPr="00F52B51" w:rsidRDefault="00F52B51" w:rsidP="00F52B51">
      <w:pPr>
        <w:ind w:left="720"/>
        <w:jc w:val="both"/>
        <w:rPr>
          <w:rFonts w:ascii="Open Sans Light" w:hAnsi="Open Sans Light" w:cs="Open Sans Light"/>
        </w:rPr>
      </w:pPr>
    </w:p>
    <w:p w14:paraId="7C371F00" w14:textId="77777777" w:rsidR="00F52B51" w:rsidRPr="00F52B51" w:rsidRDefault="00F52B51" w:rsidP="00F52B51">
      <w:pPr>
        <w:jc w:val="center"/>
        <w:outlineLvl w:val="1"/>
        <w:rPr>
          <w:rFonts w:ascii="Open Sans Light" w:hAnsi="Open Sans Light" w:cs="Open Sans Light"/>
          <w:b/>
          <w:bCs/>
        </w:rPr>
      </w:pPr>
      <w:r w:rsidRPr="00F52B51">
        <w:rPr>
          <w:rFonts w:ascii="Open Sans Light" w:hAnsi="Open Sans Light" w:cs="Open Sans Light"/>
          <w:b/>
          <w:bCs/>
        </w:rPr>
        <w:t>§ 7. Postanowienia końcowe</w:t>
      </w:r>
    </w:p>
    <w:p w14:paraId="69AD3B42" w14:textId="77777777" w:rsidR="00F52B51" w:rsidRPr="00F52B51" w:rsidRDefault="00F52B51" w:rsidP="00F52B51">
      <w:pPr>
        <w:numPr>
          <w:ilvl w:val="0"/>
          <w:numId w:val="7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Złożenie zgłoszenia oznacza akceptację niniejszego Regulaminu.</w:t>
      </w:r>
    </w:p>
    <w:p w14:paraId="35C74159" w14:textId="77777777" w:rsidR="00F52B51" w:rsidRPr="00F52B51" w:rsidRDefault="00F52B51" w:rsidP="00F52B51">
      <w:pPr>
        <w:numPr>
          <w:ilvl w:val="0"/>
          <w:numId w:val="7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W sprawach nieuregulowanych Regulaminem decyzję podejmuje organizator wyjazdu studyjnego.</w:t>
      </w:r>
    </w:p>
    <w:p w14:paraId="3822BC2A" w14:textId="77777777" w:rsidR="00F52B51" w:rsidRPr="00F52B51" w:rsidRDefault="00F52B51" w:rsidP="00F52B51">
      <w:pPr>
        <w:numPr>
          <w:ilvl w:val="0"/>
          <w:numId w:val="7"/>
        </w:numPr>
        <w:jc w:val="both"/>
        <w:rPr>
          <w:rFonts w:ascii="Open Sans Light" w:hAnsi="Open Sans Light" w:cs="Open Sans Light"/>
        </w:rPr>
      </w:pPr>
      <w:r w:rsidRPr="00F52B51">
        <w:rPr>
          <w:rFonts w:ascii="Open Sans Light" w:hAnsi="Open Sans Light" w:cs="Open Sans Light"/>
        </w:rPr>
        <w:t>Regulamin wchodzi w życie z dniem jego opublikowania.</w:t>
      </w:r>
    </w:p>
    <w:p w14:paraId="7DD45791" w14:textId="6FFC11A1" w:rsidR="00F97B4E" w:rsidRPr="00F52B51" w:rsidRDefault="00F97B4E" w:rsidP="00F52B51"/>
    <w:sectPr w:rsidR="00F97B4E" w:rsidRPr="00F52B51" w:rsidSect="00613B58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707E" w14:textId="77777777" w:rsidR="00854AFB" w:rsidRDefault="00854AFB" w:rsidP="00613B58">
      <w:r>
        <w:separator/>
      </w:r>
    </w:p>
  </w:endnote>
  <w:endnote w:type="continuationSeparator" w:id="0">
    <w:p w14:paraId="7C5495E9" w14:textId="77777777" w:rsidR="00854AFB" w:rsidRDefault="00854AFB" w:rsidP="006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C7EB" w14:textId="77777777" w:rsidR="00854AFB" w:rsidRDefault="00854AFB" w:rsidP="00613B58">
      <w:r>
        <w:separator/>
      </w:r>
    </w:p>
  </w:footnote>
  <w:footnote w:type="continuationSeparator" w:id="0">
    <w:p w14:paraId="7C40191C" w14:textId="77777777" w:rsidR="00854AFB" w:rsidRDefault="00854AFB" w:rsidP="0061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EBBA" w14:textId="53339CEA" w:rsidR="00613B58" w:rsidRDefault="00613B58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65BB69FB" wp14:editId="29F86D8A">
          <wp:extent cx="5760720" cy="7848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49C7F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bookmarkStart w:id="0" w:name="_Hlk231552605"/>
    <w:r w:rsidRPr="00613B58">
      <w:rPr>
        <w:rFonts w:ascii="Open Sans Light" w:hAnsi="Open Sans Light" w:cs="Open Sans Light"/>
        <w:i/>
        <w:iCs/>
        <w:sz w:val="16"/>
        <w:szCs w:val="16"/>
      </w:rPr>
      <w:t>Projekt pod nazwą Kompetencje jutra - modyfikacja wybranych kierunków studiów w Karkonoskiej Akademii Nauk</w:t>
    </w:r>
  </w:p>
  <w:p w14:paraId="61149E15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Stosowanych w Jeleniej Górze realizowany w ramach programu Fundusze Europejskie dla Rozwoju Społecznego 2021-2027</w:t>
    </w:r>
  </w:p>
  <w:bookmarkEnd w:id="0"/>
  <w:p w14:paraId="7E17A66E" w14:textId="77777777" w:rsidR="00613B58" w:rsidRDefault="00613B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B3A"/>
    <w:multiLevelType w:val="multilevel"/>
    <w:tmpl w:val="31EC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54D12"/>
    <w:multiLevelType w:val="multilevel"/>
    <w:tmpl w:val="E59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74DDE"/>
    <w:multiLevelType w:val="multilevel"/>
    <w:tmpl w:val="1E6E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D03DC"/>
    <w:multiLevelType w:val="multilevel"/>
    <w:tmpl w:val="920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03DED"/>
    <w:multiLevelType w:val="multilevel"/>
    <w:tmpl w:val="D5EE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B71A0"/>
    <w:multiLevelType w:val="multilevel"/>
    <w:tmpl w:val="9D42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05A0A"/>
    <w:multiLevelType w:val="multilevel"/>
    <w:tmpl w:val="DC7C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C539F"/>
    <w:rsid w:val="001225C4"/>
    <w:rsid w:val="0012354D"/>
    <w:rsid w:val="00127252"/>
    <w:rsid w:val="00154AA8"/>
    <w:rsid w:val="001F00BB"/>
    <w:rsid w:val="00206CC8"/>
    <w:rsid w:val="0020701B"/>
    <w:rsid w:val="0022389C"/>
    <w:rsid w:val="002B1CCC"/>
    <w:rsid w:val="002E0E3D"/>
    <w:rsid w:val="004077FD"/>
    <w:rsid w:val="00613B58"/>
    <w:rsid w:val="00681C6B"/>
    <w:rsid w:val="00854AFB"/>
    <w:rsid w:val="00A35012"/>
    <w:rsid w:val="00B5396E"/>
    <w:rsid w:val="00C57F2D"/>
    <w:rsid w:val="00C84BB9"/>
    <w:rsid w:val="00CD0438"/>
    <w:rsid w:val="00D220F6"/>
    <w:rsid w:val="00DB0940"/>
    <w:rsid w:val="00E25B62"/>
    <w:rsid w:val="00EA0796"/>
    <w:rsid w:val="00EC1183"/>
    <w:rsid w:val="00F52B51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Olga Bebech</cp:lastModifiedBy>
  <cp:revision>2</cp:revision>
  <cp:lastPrinted>2025-04-28T11:25:00Z</cp:lastPrinted>
  <dcterms:created xsi:type="dcterms:W3CDTF">2026-06-05T09:51:00Z</dcterms:created>
  <dcterms:modified xsi:type="dcterms:W3CDTF">2026-06-05T09:51:00Z</dcterms:modified>
</cp:coreProperties>
</file>